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B5FFA" w:rsidRDefault="00C755D5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C755D5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2pt;z-index:-251663360" fillcolor="#f2f2f2"/>
        </w:pic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157CAF">
        <w:rPr>
          <w:rFonts w:asciiTheme="minorHAnsi" w:hAnsiTheme="minorHAnsi" w:cs="Arial"/>
          <w:b/>
          <w:sz w:val="24"/>
          <w:szCs w:val="24"/>
        </w:rPr>
        <w:t>3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BE7DCC" w:rsidRDefault="00BE7DCC" w:rsidP="00BE7DCC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55745E" w:rsidRPr="00BD3DE7" w:rsidRDefault="0055745E" w:rsidP="0055745E">
      <w:pPr>
        <w:suppressAutoHyphens/>
        <w:spacing w:after="0"/>
        <w:jc w:val="center"/>
        <w:rPr>
          <w:rFonts w:eastAsia="Times New Roman" w:cs="Arial"/>
          <w:b/>
          <w:sz w:val="34"/>
          <w:szCs w:val="34"/>
        </w:rPr>
      </w:pPr>
      <w:r w:rsidRPr="00BD3DE7">
        <w:rPr>
          <w:rFonts w:eastAsia="Times New Roman" w:cs="Arial"/>
          <w:b/>
          <w:bCs/>
          <w:sz w:val="34"/>
          <w:szCs w:val="34"/>
        </w:rPr>
        <w:t>„Zajištění hlasových a datových telekomunikačních služeb pro město Kostelec nad Orlicí, právnické osoby a obce ve vztahu k Městu Kostelec nad Orlicí</w:t>
      </w:r>
      <w:r w:rsidRPr="00BD3DE7">
        <w:rPr>
          <w:rFonts w:eastAsia="Times New Roman" w:cs="Arial"/>
          <w:b/>
          <w:sz w:val="34"/>
          <w:szCs w:val="34"/>
          <w:lang w:eastAsia="cs-CZ"/>
        </w:rPr>
        <w:t>“</w:t>
      </w:r>
    </w:p>
    <w:p w:rsidR="0055745E" w:rsidRPr="008E48E8" w:rsidRDefault="0055745E" w:rsidP="0055745E">
      <w:pPr>
        <w:spacing w:before="60" w:after="6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55745E" w:rsidRPr="002A5F88" w:rsidRDefault="0055745E" w:rsidP="0055745E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:rsidR="0055745E" w:rsidRPr="00B36172" w:rsidRDefault="0055745E" w:rsidP="0055745E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55745E" w:rsidRDefault="0055745E" w:rsidP="0055745E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55745E" w:rsidRPr="00FC0E05" w:rsidRDefault="0055745E" w:rsidP="0055745E">
      <w:pPr>
        <w:tabs>
          <w:tab w:val="left" w:pos="2835"/>
        </w:tabs>
        <w:rPr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Kostelec nad Orlicí</w:t>
      </w:r>
    </w:p>
    <w:p w:rsidR="0055745E" w:rsidRPr="0038017D" w:rsidRDefault="0055745E" w:rsidP="0055745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55745E" w:rsidRPr="0038017D" w:rsidRDefault="0055745E" w:rsidP="0055745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55745E" w:rsidRPr="0038017D" w:rsidRDefault="0055745E" w:rsidP="0055745E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55745E" w:rsidRDefault="0055745E" w:rsidP="0055745E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157CAF" w:rsidRPr="0038017D" w:rsidRDefault="00157CAF" w:rsidP="00157CAF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157CAF" w:rsidRPr="002E77CF" w:rsidRDefault="00157CAF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57CAF" w:rsidRPr="00DB3B94" w:rsidRDefault="00C755D5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C755D5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64" type="#_x0000_t32" style="position:absolute;margin-left:113.65pt;margin-top:1.8pt;width:301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157CAF">
        <w:rPr>
          <w:rFonts w:cs="Arial"/>
          <w:sz w:val="18"/>
          <w:szCs w:val="18"/>
        </w:rPr>
        <w:tab/>
        <w:t>(obchodní firma účastníka - dodavatele</w:t>
      </w:r>
      <w:r w:rsidR="00157CAF" w:rsidRPr="00DB3B94">
        <w:rPr>
          <w:rFonts w:cs="Arial"/>
          <w:sz w:val="18"/>
          <w:szCs w:val="18"/>
        </w:rPr>
        <w:t>)</w:t>
      </w:r>
    </w:p>
    <w:p w:rsidR="00157CAF" w:rsidRPr="0096477D" w:rsidRDefault="00C755D5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C755D5">
        <w:rPr>
          <w:rFonts w:cs="Arial"/>
          <w:noProof/>
          <w:sz w:val="24"/>
          <w:szCs w:val="24"/>
          <w:lang w:eastAsia="cs-CZ"/>
        </w:rPr>
        <w:pict>
          <v:shape id="AutoShape 54" o:spid="_x0000_s1065" type="#_x0000_t32" style="position:absolute;margin-left:112.9pt;margin-top:13.15pt;width:301.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C755D5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C755D5">
        <w:rPr>
          <w:rFonts w:cs="Arial"/>
          <w:noProof/>
          <w:sz w:val="24"/>
          <w:szCs w:val="24"/>
          <w:lang w:eastAsia="cs-CZ"/>
        </w:rPr>
        <w:pict>
          <v:shape id="AutoShape 52" o:spid="_x0000_s1063" type="#_x0000_t32" style="position:absolute;margin-left:112.9pt;margin-top:12.8pt;width:301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C755D5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62" type="#_x0000_t32" style="position:absolute;margin-left:112.9pt;margin-top:13.3pt;width:301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C755D5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C755D5">
        <w:rPr>
          <w:rFonts w:cs="Arial"/>
          <w:noProof/>
          <w:sz w:val="24"/>
          <w:szCs w:val="24"/>
          <w:lang w:eastAsia="cs-CZ"/>
        </w:rPr>
        <w:pict>
          <v:shape id="AutoShape 50" o:spid="_x0000_s1061" type="#_x0000_t32" style="position:absolute;margin-left:114.4pt;margin-top:12.55pt;width:301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A76547" w:rsidRPr="00AB5FFA" w:rsidRDefault="00A76547" w:rsidP="00C107BF">
      <w:pPr>
        <w:tabs>
          <w:tab w:val="left" w:pos="2552"/>
          <w:tab w:val="left" w:pos="3544"/>
        </w:tabs>
        <w:spacing w:after="0" w:line="240" w:lineRule="auto"/>
        <w:ind w:firstLine="567"/>
        <w:jc w:val="both"/>
        <w:rPr>
          <w:rFonts w:asciiTheme="minorHAnsi" w:hAnsiTheme="minorHAnsi" w:cs="Arial"/>
          <w:b/>
          <w:sz w:val="20"/>
          <w:szCs w:val="20"/>
        </w:rPr>
      </w:pPr>
    </w:p>
    <w:p w:rsidR="00157CAF" w:rsidRDefault="00171D4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Účastník (dodavatel)</w:t>
      </w:r>
      <w:r w:rsidR="007816AF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článku 5 odst. III. písm. a) Zadávací dokumentace, kdy čestně prohlašuje, že je dodavatelem, který splnil požadavek na prokázání seznamu významných </w:t>
      </w:r>
      <w:r w:rsidR="0055745E">
        <w:rPr>
          <w:rFonts w:asciiTheme="minorHAnsi" w:hAnsiTheme="minorHAnsi" w:cs="Arial"/>
          <w:b/>
          <w:sz w:val="24"/>
          <w:szCs w:val="24"/>
        </w:rPr>
        <w:t>služeb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obdobného charakteru jako je předmět této veřejné zakázky realizovaných (poskytnutých) doda</w:t>
      </w:r>
      <w:r w:rsidR="0055745E">
        <w:rPr>
          <w:rFonts w:asciiTheme="minorHAnsi" w:hAnsiTheme="minorHAnsi" w:cs="Arial"/>
          <w:b/>
          <w:sz w:val="24"/>
          <w:szCs w:val="24"/>
        </w:rPr>
        <w:t xml:space="preserve">vatelem za posledních 3 </w:t>
      </w:r>
      <w:proofErr w:type="gramStart"/>
      <w:r w:rsidR="0055745E">
        <w:rPr>
          <w:rFonts w:asciiTheme="minorHAnsi" w:hAnsiTheme="minorHAnsi" w:cs="Arial"/>
          <w:b/>
          <w:sz w:val="24"/>
          <w:szCs w:val="24"/>
        </w:rPr>
        <w:t>letech</w:t>
      </w:r>
      <w:proofErr w:type="gramEnd"/>
      <w:r w:rsidR="00157CAF">
        <w:rPr>
          <w:rFonts w:asciiTheme="minorHAnsi" w:hAnsiTheme="minorHAnsi" w:cs="Arial"/>
          <w:b/>
          <w:sz w:val="24"/>
          <w:szCs w:val="24"/>
        </w:rPr>
        <w:t xml:space="preserve"> před zahájením tohoto zadávacího řízení.</w:t>
      </w:r>
    </w:p>
    <w:p w:rsidR="00A812C0" w:rsidRPr="00AB5FFA" w:rsidRDefault="00157CAF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 xml:space="preserve">Referenční list se seznamem významných </w:t>
      </w:r>
      <w:r w:rsidR="0055745E">
        <w:rPr>
          <w:rFonts w:cs="Arial"/>
          <w:b/>
          <w:sz w:val="24"/>
          <w:szCs w:val="24"/>
        </w:rPr>
        <w:t>služeb</w:t>
      </w:r>
      <w:r w:rsidR="00B67E13">
        <w:rPr>
          <w:rFonts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>ve smyslu ustanovení článku 5 odst. III. písm. a) Zadávací dokumentace.</w:t>
      </w: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lastRenderedPageBreak/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55745E">
        <w:rPr>
          <w:rFonts w:asciiTheme="minorHAnsi" w:hAnsiTheme="minorHAnsi"/>
          <w:sz w:val="24"/>
          <w:szCs w:val="24"/>
        </w:rPr>
        <w:t>služeb</w:t>
      </w:r>
      <w:r w:rsidR="00C03827" w:rsidRPr="00AB5FFA">
        <w:rPr>
          <w:rFonts w:asciiTheme="minorHAnsi" w:hAnsiTheme="minorHAnsi"/>
          <w:sz w:val="24"/>
          <w:szCs w:val="24"/>
        </w:rPr>
        <w:t xml:space="preserve">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čl. 5 odst. III</w:t>
      </w:r>
      <w:r w:rsidR="006F2936" w:rsidRPr="00AB5FFA">
        <w:rPr>
          <w:rFonts w:asciiTheme="minorHAnsi" w:hAnsiTheme="minorHAnsi"/>
          <w:sz w:val="24"/>
          <w:szCs w:val="24"/>
        </w:rPr>
        <w:t>.</w:t>
      </w:r>
      <w:r w:rsidR="00AD4A79" w:rsidRPr="00AB5FFA">
        <w:rPr>
          <w:rFonts w:asciiTheme="minorHAnsi" w:hAnsiTheme="minorHAnsi"/>
          <w:sz w:val="24"/>
          <w:szCs w:val="24"/>
        </w:rPr>
        <w:t xml:space="preserve"> 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"/>
        <w:gridCol w:w="1318"/>
        <w:gridCol w:w="1934"/>
        <w:gridCol w:w="1329"/>
        <w:gridCol w:w="1437"/>
        <w:gridCol w:w="1311"/>
        <w:gridCol w:w="1857"/>
      </w:tblGrid>
      <w:tr w:rsidR="00157CAF" w:rsidRPr="00AB5FFA" w:rsidTr="00157CAF">
        <w:trPr>
          <w:trHeight w:hRule="exact" w:val="1666"/>
          <w:jc w:val="center"/>
        </w:trPr>
        <w:tc>
          <w:tcPr>
            <w:tcW w:w="422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:rsidR="00157CAF" w:rsidRPr="00AB5FFA" w:rsidRDefault="00157CAF" w:rsidP="0055745E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Předmět a popis </w:t>
            </w:r>
            <w:r w:rsidR="0055745E">
              <w:rPr>
                <w:rFonts w:asciiTheme="minorHAnsi" w:hAnsiTheme="minorHAnsi" w:cs="Calibri"/>
                <w:sz w:val="20"/>
                <w:szCs w:val="20"/>
              </w:rPr>
              <w:t>poskytnutých služeb</w:t>
            </w:r>
          </w:p>
        </w:tc>
        <w:tc>
          <w:tcPr>
            <w:tcW w:w="1329" w:type="dxa"/>
          </w:tcPr>
          <w:p w:rsidR="00157CAF" w:rsidRPr="00AB5FFA" w:rsidRDefault="00157CAF" w:rsidP="0055745E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Místo plnění </w:t>
            </w:r>
            <w:r w:rsidR="0055745E">
              <w:rPr>
                <w:rFonts w:asciiTheme="minorHAnsi" w:hAnsiTheme="minorHAnsi" w:cs="Calibri"/>
                <w:sz w:val="20"/>
                <w:szCs w:val="20"/>
              </w:rPr>
              <w:t>poskytnutých služeb</w:t>
            </w:r>
          </w:p>
        </w:tc>
        <w:tc>
          <w:tcPr>
            <w:tcW w:w="1440" w:type="dxa"/>
          </w:tcPr>
          <w:p w:rsidR="00157CAF" w:rsidRPr="00AB5FFA" w:rsidRDefault="00157CAF" w:rsidP="0055745E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</w:t>
            </w:r>
            <w:r w:rsidR="0055745E">
              <w:rPr>
                <w:rFonts w:asciiTheme="minorHAnsi" w:hAnsiTheme="minorHAnsi" w:cs="Calibri"/>
                <w:sz w:val="20"/>
                <w:szCs w:val="20"/>
              </w:rPr>
              <w:t>poskytnutých služeb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</w:tcPr>
          <w:p w:rsidR="00157CAF" w:rsidRPr="00AB5FFA" w:rsidRDefault="00157CAF" w:rsidP="0055745E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Doba realizace </w:t>
            </w:r>
            <w:r w:rsidR="0055745E">
              <w:rPr>
                <w:rFonts w:asciiTheme="minorHAnsi" w:hAnsiTheme="minorHAnsi" w:cs="Calibri"/>
                <w:sz w:val="20"/>
                <w:szCs w:val="20"/>
              </w:rPr>
              <w:t>poskytnutých služeb</w:t>
            </w:r>
          </w:p>
        </w:tc>
        <w:tc>
          <w:tcPr>
            <w:tcW w:w="1872" w:type="dxa"/>
          </w:tcPr>
          <w:p w:rsidR="00157CAF" w:rsidRPr="00AB5FFA" w:rsidRDefault="00157CAF" w:rsidP="0055745E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, u které bude možné realizaci </w:t>
            </w:r>
            <w:r w:rsidR="0055745E">
              <w:rPr>
                <w:rFonts w:asciiTheme="minorHAnsi" w:hAnsiTheme="minorHAnsi" w:cs="Calibri"/>
                <w:sz w:val="20"/>
                <w:szCs w:val="20"/>
              </w:rPr>
              <w:t xml:space="preserve">poskytnutých služeb </w:t>
            </w:r>
            <w:r>
              <w:rPr>
                <w:rFonts w:asciiTheme="minorHAnsi" w:hAnsiTheme="minorHAnsi" w:cs="Calibri"/>
                <w:sz w:val="20"/>
                <w:szCs w:val="20"/>
              </w:rPr>
              <w:t>ověřit</w:t>
            </w: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560BFA" w:rsidRPr="000816A8" w:rsidRDefault="00560BFA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157CAF" w:rsidRPr="00157CAF" w:rsidRDefault="00157CAF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5B7A39" w:rsidRPr="0055745E" w:rsidRDefault="004F47C2" w:rsidP="0055745E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Účastník (dodavatel)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</w:t>
      </w:r>
      <w:r w:rsidR="0055745E">
        <w:rPr>
          <w:rFonts w:asciiTheme="minorHAnsi" w:hAnsiTheme="minorHAnsi"/>
          <w:b/>
          <w:bCs/>
          <w:i/>
          <w:sz w:val="24"/>
          <w:szCs w:val="24"/>
        </w:rPr>
        <w:t>poskytnuté služby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157CAF" w:rsidRDefault="00157CAF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Pr="00AB5FFA" w:rsidRDefault="00157CAF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82A2B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C755D5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8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7" type="#_x0000_t32" style="position:absolute;margin-left:14.65pt;margin-top:15.45pt;width:120.75pt;height:0;z-index:251654144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6C4C62" w:rsidRPr="00AB5FFA" w:rsidRDefault="00C755D5" w:rsidP="00A208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C755D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0" type="#_x0000_t32" style="position:absolute;margin-left:254.65pt;margin-top:15.25pt;width:199.5pt;height:0;z-index:251657216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4F47C2">
        <w:rPr>
          <w:sz w:val="24"/>
          <w:szCs w:val="24"/>
        </w:rPr>
        <w:t>účastníka (dodavatele)</w:t>
      </w:r>
      <w:r w:rsidR="004F47C2" w:rsidRPr="00E66EC1">
        <w:rPr>
          <w:sz w:val="24"/>
          <w:szCs w:val="24"/>
        </w:rPr>
        <w:t>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816AF" w:rsidRPr="00566C33" w:rsidRDefault="00C755D5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60" type="#_x0000_t32" style="position:absolute;left:0;text-align:left;margin-left:254.65pt;margin-top:14.3pt;width:199.5pt;height:0;z-index:251665408" o:connectortype="straight"/>
        </w:pict>
      </w:r>
      <w:r w:rsidR="007816AF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816AF">
        <w:rPr>
          <w:rFonts w:asciiTheme="minorHAnsi" w:hAnsiTheme="minorHAnsi" w:cs="Arial"/>
          <w:sz w:val="24"/>
          <w:szCs w:val="24"/>
        </w:rPr>
        <w:t xml:space="preserve"> </w:t>
      </w:r>
      <w:r w:rsidR="007816AF">
        <w:rPr>
          <w:rFonts w:asciiTheme="minorHAnsi" w:hAnsiTheme="minorHAnsi"/>
          <w:sz w:val="24"/>
          <w:szCs w:val="24"/>
        </w:rPr>
        <w:t>účastníka (dodavatele)</w:t>
      </w:r>
      <w:r w:rsidR="007816AF" w:rsidRPr="00566C33">
        <w:rPr>
          <w:rFonts w:asciiTheme="minorHAnsi" w:hAnsiTheme="minorHAnsi"/>
          <w:sz w:val="24"/>
          <w:szCs w:val="24"/>
        </w:rPr>
        <w:t>:</w:t>
      </w:r>
      <w:r w:rsidR="007816AF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49F" w:rsidRDefault="0087649F" w:rsidP="0003428A">
      <w:pPr>
        <w:spacing w:after="0" w:line="240" w:lineRule="auto"/>
      </w:pPr>
      <w:r>
        <w:separator/>
      </w:r>
    </w:p>
  </w:endnote>
  <w:endnote w:type="continuationSeparator" w:id="0">
    <w:p w:rsidR="0087649F" w:rsidRDefault="0087649F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49F" w:rsidRDefault="0087649F" w:rsidP="0003428A">
      <w:pPr>
        <w:spacing w:after="0" w:line="240" w:lineRule="auto"/>
      </w:pPr>
      <w:r>
        <w:separator/>
      </w:r>
    </w:p>
  </w:footnote>
  <w:footnote w:type="continuationSeparator" w:id="0">
    <w:p w:rsidR="0087649F" w:rsidRDefault="0087649F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5E" w:rsidRPr="00BD3DE7" w:rsidRDefault="0055745E" w:rsidP="0055745E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4726305</wp:posOffset>
          </wp:positionH>
          <wp:positionV relativeFrom="paragraph">
            <wp:posOffset>128270</wp:posOffset>
          </wp:positionV>
          <wp:extent cx="1771650" cy="889000"/>
          <wp:effectExtent l="19050" t="0" r="0" b="0"/>
          <wp:wrapNone/>
          <wp:docPr id="6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D3DE7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-582295</wp:posOffset>
          </wp:positionH>
          <wp:positionV relativeFrom="paragraph">
            <wp:posOffset>-81280</wp:posOffset>
          </wp:positionV>
          <wp:extent cx="666115" cy="774700"/>
          <wp:effectExtent l="19050" t="0" r="635" b="0"/>
          <wp:wrapNone/>
          <wp:docPr id="5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" cy="774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D3DE7">
      <w:rPr>
        <w:rFonts w:cs="Calibri"/>
        <w:sz w:val="24"/>
        <w:szCs w:val="24"/>
        <w:lang w:eastAsia="cs-CZ"/>
      </w:rPr>
      <w:t>Veřejná zakázka:</w:t>
    </w:r>
  </w:p>
  <w:p w:rsidR="0055745E" w:rsidRPr="00BD3DE7" w:rsidRDefault="0055745E" w:rsidP="0055745E">
    <w:pPr>
      <w:spacing w:after="0"/>
      <w:jc w:val="center"/>
      <w:rPr>
        <w:sz w:val="24"/>
        <w:szCs w:val="24"/>
      </w:rPr>
    </w:pPr>
    <w:r w:rsidRPr="00BD3DE7">
      <w:rPr>
        <w:rFonts w:cs="Calibri"/>
        <w:sz w:val="24"/>
        <w:szCs w:val="24"/>
      </w:rPr>
      <w:t>„</w:t>
    </w:r>
    <w:r w:rsidRPr="00BD3DE7">
      <w:rPr>
        <w:sz w:val="24"/>
        <w:szCs w:val="24"/>
      </w:rPr>
      <w:t xml:space="preserve">Zajištění hlasových a datových telekomunikačních služeb pro město Kostelec nad Orlicí, </w:t>
    </w:r>
  </w:p>
  <w:p w:rsidR="0055745E" w:rsidRPr="00BD3DE7" w:rsidRDefault="0055745E" w:rsidP="0055745E">
    <w:pPr>
      <w:spacing w:after="0"/>
      <w:jc w:val="center"/>
      <w:rPr>
        <w:sz w:val="24"/>
        <w:szCs w:val="24"/>
      </w:rPr>
    </w:pPr>
    <w:r w:rsidRPr="00BD3DE7">
      <w:rPr>
        <w:sz w:val="24"/>
        <w:szCs w:val="24"/>
      </w:rPr>
      <w:t>právnické osoby a obce ve vztahu k Městu Kostelec nad Orlicí“</w:t>
    </w:r>
  </w:p>
  <w:p w:rsidR="00560BFA" w:rsidRPr="00534F84" w:rsidRDefault="0055745E" w:rsidP="0055745E">
    <w:pPr>
      <w:spacing w:before="75" w:after="75"/>
      <w:ind w:left="3192" w:right="75" w:firstLine="348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8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6B24"/>
    <w:rsid w:val="00015AF8"/>
    <w:rsid w:val="00025E07"/>
    <w:rsid w:val="0003428A"/>
    <w:rsid w:val="00050EAF"/>
    <w:rsid w:val="00053D77"/>
    <w:rsid w:val="00064B87"/>
    <w:rsid w:val="000816A8"/>
    <w:rsid w:val="0008711F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459D"/>
    <w:rsid w:val="001A3862"/>
    <w:rsid w:val="001A4E29"/>
    <w:rsid w:val="001C7E4C"/>
    <w:rsid w:val="001C7EAE"/>
    <w:rsid w:val="001D05DD"/>
    <w:rsid w:val="00204C3B"/>
    <w:rsid w:val="00213353"/>
    <w:rsid w:val="00235443"/>
    <w:rsid w:val="00247AE6"/>
    <w:rsid w:val="00253590"/>
    <w:rsid w:val="002901E9"/>
    <w:rsid w:val="0029696A"/>
    <w:rsid w:val="002A5345"/>
    <w:rsid w:val="002D1708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1326"/>
    <w:rsid w:val="00381B23"/>
    <w:rsid w:val="003A4FFC"/>
    <w:rsid w:val="003A5AC2"/>
    <w:rsid w:val="003A7044"/>
    <w:rsid w:val="003B0EE0"/>
    <w:rsid w:val="003F2507"/>
    <w:rsid w:val="003F6255"/>
    <w:rsid w:val="003F68E5"/>
    <w:rsid w:val="00403C0A"/>
    <w:rsid w:val="0041204E"/>
    <w:rsid w:val="00412761"/>
    <w:rsid w:val="00426573"/>
    <w:rsid w:val="00426BEC"/>
    <w:rsid w:val="00450239"/>
    <w:rsid w:val="00462EE6"/>
    <w:rsid w:val="00496F78"/>
    <w:rsid w:val="004A769A"/>
    <w:rsid w:val="004C01C7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5745E"/>
    <w:rsid w:val="00560BFA"/>
    <w:rsid w:val="0056744A"/>
    <w:rsid w:val="0058476F"/>
    <w:rsid w:val="005955F8"/>
    <w:rsid w:val="005B7A39"/>
    <w:rsid w:val="005C51E1"/>
    <w:rsid w:val="005D2CDB"/>
    <w:rsid w:val="005D5B14"/>
    <w:rsid w:val="005E3B7A"/>
    <w:rsid w:val="005F22AF"/>
    <w:rsid w:val="00622224"/>
    <w:rsid w:val="00622A6D"/>
    <w:rsid w:val="006309B1"/>
    <w:rsid w:val="00640ADE"/>
    <w:rsid w:val="006411F2"/>
    <w:rsid w:val="00670C1D"/>
    <w:rsid w:val="00672CD4"/>
    <w:rsid w:val="0069453A"/>
    <w:rsid w:val="006A1DBD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042D"/>
    <w:rsid w:val="007058B9"/>
    <w:rsid w:val="007109E2"/>
    <w:rsid w:val="00714246"/>
    <w:rsid w:val="00742E57"/>
    <w:rsid w:val="00751DD0"/>
    <w:rsid w:val="00765CB0"/>
    <w:rsid w:val="00771829"/>
    <w:rsid w:val="007816AF"/>
    <w:rsid w:val="007831D9"/>
    <w:rsid w:val="00783CF7"/>
    <w:rsid w:val="007933E8"/>
    <w:rsid w:val="007953B7"/>
    <w:rsid w:val="007A6328"/>
    <w:rsid w:val="007D37A8"/>
    <w:rsid w:val="007D55B1"/>
    <w:rsid w:val="007F5B25"/>
    <w:rsid w:val="00810879"/>
    <w:rsid w:val="00815285"/>
    <w:rsid w:val="00825C4B"/>
    <w:rsid w:val="0087649F"/>
    <w:rsid w:val="00891FF7"/>
    <w:rsid w:val="008B0765"/>
    <w:rsid w:val="008B6BA8"/>
    <w:rsid w:val="008C5629"/>
    <w:rsid w:val="008D02C3"/>
    <w:rsid w:val="008F1B43"/>
    <w:rsid w:val="0090042B"/>
    <w:rsid w:val="0090334C"/>
    <w:rsid w:val="00911A3C"/>
    <w:rsid w:val="00937178"/>
    <w:rsid w:val="009432B2"/>
    <w:rsid w:val="009508F0"/>
    <w:rsid w:val="00953BD9"/>
    <w:rsid w:val="00955A2A"/>
    <w:rsid w:val="00962A08"/>
    <w:rsid w:val="00986592"/>
    <w:rsid w:val="0098680F"/>
    <w:rsid w:val="009A11AB"/>
    <w:rsid w:val="009A2AA3"/>
    <w:rsid w:val="009C24E0"/>
    <w:rsid w:val="009E3BF1"/>
    <w:rsid w:val="009F245B"/>
    <w:rsid w:val="00A208A6"/>
    <w:rsid w:val="00A22B6B"/>
    <w:rsid w:val="00A51ACF"/>
    <w:rsid w:val="00A56578"/>
    <w:rsid w:val="00A66346"/>
    <w:rsid w:val="00A76547"/>
    <w:rsid w:val="00A812C0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B02661"/>
    <w:rsid w:val="00B11300"/>
    <w:rsid w:val="00B319B6"/>
    <w:rsid w:val="00B37D3A"/>
    <w:rsid w:val="00B44F0A"/>
    <w:rsid w:val="00B47F73"/>
    <w:rsid w:val="00B6009D"/>
    <w:rsid w:val="00B67E13"/>
    <w:rsid w:val="00B7469B"/>
    <w:rsid w:val="00B93E49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2297E"/>
    <w:rsid w:val="00C358A0"/>
    <w:rsid w:val="00C752BD"/>
    <w:rsid w:val="00C755D5"/>
    <w:rsid w:val="00C82A2B"/>
    <w:rsid w:val="00CC2E32"/>
    <w:rsid w:val="00CE2B5D"/>
    <w:rsid w:val="00D07F75"/>
    <w:rsid w:val="00D162CB"/>
    <w:rsid w:val="00D2594A"/>
    <w:rsid w:val="00D331CC"/>
    <w:rsid w:val="00D4322D"/>
    <w:rsid w:val="00D477B8"/>
    <w:rsid w:val="00D54F3C"/>
    <w:rsid w:val="00DA7819"/>
    <w:rsid w:val="00DB26B7"/>
    <w:rsid w:val="00DC415A"/>
    <w:rsid w:val="00DD294F"/>
    <w:rsid w:val="00E0349D"/>
    <w:rsid w:val="00E04E97"/>
    <w:rsid w:val="00E13A8C"/>
    <w:rsid w:val="00E26305"/>
    <w:rsid w:val="00E437BF"/>
    <w:rsid w:val="00E828DD"/>
    <w:rsid w:val="00E87471"/>
    <w:rsid w:val="00EA4A73"/>
    <w:rsid w:val="00EC2896"/>
    <w:rsid w:val="00EE4FFF"/>
    <w:rsid w:val="00EF3FEE"/>
    <w:rsid w:val="00F07C80"/>
    <w:rsid w:val="00F216E9"/>
    <w:rsid w:val="00F30891"/>
    <w:rsid w:val="00F326EE"/>
    <w:rsid w:val="00F504A5"/>
    <w:rsid w:val="00F74BA0"/>
    <w:rsid w:val="00F91548"/>
    <w:rsid w:val="00FA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  <o:rules v:ext="edit">
        <o:r id="V:Rule10" type="connector" idref="#_x0000_s1037"/>
        <o:r id="V:Rule11" type="connector" idref="#AutoShape 50"/>
        <o:r id="V:Rule12" type="connector" idref="#_x0000_s1060"/>
        <o:r id="V:Rule13" type="connector" idref="#AutoShape 54"/>
        <o:r id="V:Rule14" type="connector" idref="#AutoShape 51"/>
        <o:r id="V:Rule15" type="connector" idref="#AutoShape 53"/>
        <o:r id="V:Rule16" type="connector" idref="#_x0000_s1040"/>
        <o:r id="V:Rule17" type="connector" idref="#_x0000_s1038"/>
        <o:r id="V:Rule18" type="connector" idref="#AutoShape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B9EEB-F66E-44B1-BB58-3FEA09C0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2019-01-23T13:05:00Z</dcterms:created>
  <dcterms:modified xsi:type="dcterms:W3CDTF">2019-01-23T13:05:00Z</dcterms:modified>
</cp:coreProperties>
</file>